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9F7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附件2：信息查询授权书（格式）</w:t>
      </w:r>
    </w:p>
    <w:p w14:paraId="6138A8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仿宋_GB2312" w:hAnsi="仿宋_GB2312" w:eastAsia="仿宋_GB2312" w:cs="仿宋_GB2312"/>
          <w:b w:val="0"/>
          <w:bCs w:val="0"/>
          <w:kern w:val="2"/>
          <w:sz w:val="32"/>
          <w:szCs w:val="32"/>
          <w:lang w:val="en-US" w:eastAsia="zh-CN" w:bidi="ar-SA"/>
        </w:rPr>
      </w:pPr>
    </w:p>
    <w:p w14:paraId="70C2FB58">
      <w:pPr>
        <w:pStyle w:val="2"/>
        <w:spacing w:before="141" w:line="240" w:lineRule="auto"/>
        <w:jc w:val="center"/>
        <w:outlineLvl w:val="0"/>
        <w:rPr>
          <w:spacing w:val="-3"/>
          <w:sz w:val="30"/>
          <w:szCs w:val="30"/>
        </w:rPr>
      </w:pPr>
      <w:r>
        <w:rPr>
          <w:spacing w:val="-3"/>
          <w:sz w:val="30"/>
          <w:szCs w:val="30"/>
        </w:rPr>
        <w:t>信息查询授权书</w:t>
      </w:r>
      <w:bookmarkStart w:id="0" w:name="_GoBack"/>
      <w:bookmarkEnd w:id="0"/>
    </w:p>
    <w:p w14:paraId="45F12B98">
      <w:pPr>
        <w:pStyle w:val="2"/>
        <w:spacing w:before="141" w:line="240" w:lineRule="auto"/>
        <w:jc w:val="center"/>
        <w:outlineLvl w:val="0"/>
        <w:rPr>
          <w:spacing w:val="-3"/>
          <w:sz w:val="18"/>
          <w:szCs w:val="18"/>
        </w:rPr>
      </w:pPr>
    </w:p>
    <w:p w14:paraId="6E792839">
      <w:pPr>
        <w:pStyle w:val="2"/>
        <w:keepNext w:val="0"/>
        <w:keepLines w:val="0"/>
        <w:pageBreakBefore w:val="0"/>
        <w:widowControl w:val="0"/>
        <w:kinsoku/>
        <w:wordWrap/>
        <w:overflowPunct/>
        <w:topLinePunct w:val="0"/>
        <w:autoSpaceDE/>
        <w:autoSpaceDN/>
        <w:bidi w:val="0"/>
        <w:adjustRightInd/>
        <w:snapToGrid/>
        <w:spacing w:line="439" w:lineRule="exact"/>
        <w:ind w:left="0" w:right="0" w:firstLine="480" w:firstLineChars="200"/>
        <w:jc w:val="both"/>
        <w:textAlignment w:val="auto"/>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t>为配合做好本企业的诚信认证工作，本企业特向中鼎资信评级服务有限公司（以下简称“中鼎资信”）作以下授权：</w:t>
      </w:r>
    </w:p>
    <w:p w14:paraId="7A833DAA">
      <w:pPr>
        <w:pStyle w:val="2"/>
        <w:keepNext w:val="0"/>
        <w:keepLines w:val="0"/>
        <w:pageBreakBefore w:val="0"/>
        <w:widowControl w:val="0"/>
        <w:kinsoku/>
        <w:wordWrap/>
        <w:overflowPunct/>
        <w:topLinePunct w:val="0"/>
        <w:autoSpaceDE/>
        <w:autoSpaceDN/>
        <w:bidi w:val="0"/>
        <w:adjustRightInd/>
        <w:snapToGrid/>
        <w:spacing w:line="338" w:lineRule="auto"/>
        <w:ind w:left="0" w:right="0" w:firstLine="493"/>
        <w:jc w:val="both"/>
        <w:textAlignment w:val="auto"/>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pPr>
      <w:r>
        <w:rPr>
          <w:rFonts w:hint="eastAsia" w:ascii="仿宋_GB2312" w:hAnsi="仿宋_GB2312" w:eastAsia="仿宋_GB2312" w:cs="仿宋_GB2312"/>
          <w:b/>
          <w:bCs/>
          <w:color w:val="auto"/>
          <w:kern w:val="2"/>
          <w:sz w:val="24"/>
          <w:szCs w:val="24"/>
          <w:highlight w:val="none"/>
          <w:shd w:val="clear" w:color="auto" w:fill="FFFFFF"/>
          <w:lang w:val="en-US" w:eastAsia="zh-CN" w:bidi="ar-SA"/>
        </w:rPr>
        <w:t>一、</w:t>
      </w:r>
      <w:r>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t>本单位同意向中鼎资信提供本单位的信用信息，同意中鼎资信采集本单位的信用信息，并对所采集的本单位的信用信息进行整理、保存、加工。同意上述信用信息用于开展本企业的诚信认证项目 。</w:t>
      </w:r>
    </w:p>
    <w:p w14:paraId="5C87D161">
      <w:pPr>
        <w:pStyle w:val="2"/>
        <w:keepNext w:val="0"/>
        <w:keepLines w:val="0"/>
        <w:pageBreakBefore w:val="0"/>
        <w:widowControl w:val="0"/>
        <w:kinsoku/>
        <w:wordWrap/>
        <w:overflowPunct/>
        <w:topLinePunct w:val="0"/>
        <w:autoSpaceDE/>
        <w:autoSpaceDN/>
        <w:bidi w:val="0"/>
        <w:adjustRightInd/>
        <w:snapToGrid/>
        <w:spacing w:line="338" w:lineRule="auto"/>
        <w:ind w:left="0" w:right="0" w:firstLine="488"/>
        <w:jc w:val="both"/>
        <w:textAlignment w:val="auto"/>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pPr>
      <w:r>
        <w:rPr>
          <w:rFonts w:hint="eastAsia" w:ascii="仿宋_GB2312" w:hAnsi="仿宋_GB2312" w:eastAsia="仿宋_GB2312" w:cs="仿宋_GB2312"/>
          <w:b/>
          <w:bCs/>
          <w:color w:val="auto"/>
          <w:kern w:val="2"/>
          <w:sz w:val="24"/>
          <w:szCs w:val="24"/>
          <w:highlight w:val="none"/>
          <w:shd w:val="clear" w:color="auto" w:fill="FFFFFF"/>
          <w:lang w:val="en-US" w:eastAsia="zh-CN" w:bidi="ar-SA"/>
        </w:rPr>
        <w:t>二、</w:t>
      </w:r>
      <w:r>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t>本授权书所指的信用信息是指依法采集的，用于识别判断企业信用状况和经营风险的企业基本信用信息、年报信息、其他相关信息，以及基于前述信息形成的分析评价信息。如企业的信用信息中包括自然人股东、董事、监事、高级管理人员、法定代表人（负责人）等个人主体的（合称“企业相关人员”），应限于与企业相关人员履行职务有关的信息，采集范围不包括企业相关人员的宗教信仰、基因、指纹、血型、疾病和病史信息以及法律法规禁止采集的其他个人信息。</w:t>
      </w:r>
    </w:p>
    <w:p w14:paraId="7598474A">
      <w:pPr>
        <w:pStyle w:val="2"/>
        <w:keepNext w:val="0"/>
        <w:keepLines w:val="0"/>
        <w:pageBreakBefore w:val="0"/>
        <w:widowControl w:val="0"/>
        <w:kinsoku/>
        <w:wordWrap/>
        <w:overflowPunct/>
        <w:topLinePunct w:val="0"/>
        <w:autoSpaceDE/>
        <w:autoSpaceDN/>
        <w:bidi w:val="0"/>
        <w:adjustRightInd/>
        <w:snapToGrid/>
        <w:spacing w:line="560" w:lineRule="exact"/>
        <w:ind w:left="0" w:right="0" w:firstLine="488"/>
        <w:jc w:val="both"/>
        <w:textAlignment w:val="auto"/>
        <w:rPr>
          <w:rFonts w:hint="eastAsia" w:ascii="仿宋_GB2312" w:hAnsi="仿宋_GB2312" w:eastAsia="仿宋_GB2312" w:cs="仿宋_GB2312"/>
          <w:b/>
          <w:bCs/>
          <w:color w:val="auto"/>
          <w:kern w:val="2"/>
          <w:sz w:val="24"/>
          <w:szCs w:val="24"/>
          <w:highlight w:val="none"/>
          <w:shd w:val="clear" w:color="auto" w:fill="FFFFFF"/>
          <w:lang w:val="en-US" w:eastAsia="zh-CN" w:bidi="ar-SA"/>
        </w:rPr>
      </w:pPr>
      <w:r>
        <w:rPr>
          <w:rFonts w:hint="eastAsia" w:ascii="仿宋_GB2312" w:hAnsi="仿宋_GB2312" w:eastAsia="仿宋_GB2312" w:cs="仿宋_GB2312"/>
          <w:b/>
          <w:bCs/>
          <w:color w:val="auto"/>
          <w:kern w:val="2"/>
          <w:sz w:val="24"/>
          <w:szCs w:val="24"/>
          <w:highlight w:val="none"/>
          <w:shd w:val="clear" w:color="auto" w:fill="FFFFFF"/>
          <w:lang w:val="en-US" w:eastAsia="zh-CN" w:bidi="ar-SA"/>
        </w:rPr>
        <w:t>三、授权期限</w:t>
      </w:r>
    </w:p>
    <w:p w14:paraId="64B552C9">
      <w:pPr>
        <w:pStyle w:val="2"/>
        <w:keepNext w:val="0"/>
        <w:keepLines w:val="0"/>
        <w:pageBreakBefore w:val="0"/>
        <w:widowControl w:val="0"/>
        <w:kinsoku/>
        <w:wordWrap/>
        <w:overflowPunct/>
        <w:topLinePunct w:val="0"/>
        <w:autoSpaceDE/>
        <w:autoSpaceDN/>
        <w:bidi w:val="0"/>
        <w:adjustRightInd/>
        <w:snapToGrid/>
        <w:spacing w:line="338" w:lineRule="auto"/>
        <w:ind w:left="0" w:right="0" w:firstLine="493"/>
        <w:jc w:val="both"/>
        <w:textAlignment w:val="auto"/>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t>自本单位签署本授权书之日起至中鼎资信的诚信认证工作终结之日止。</w:t>
      </w:r>
    </w:p>
    <w:p w14:paraId="007B6E8B">
      <w:pPr>
        <w:pStyle w:val="2"/>
        <w:keepNext w:val="0"/>
        <w:keepLines w:val="0"/>
        <w:pageBreakBefore w:val="0"/>
        <w:widowControl w:val="0"/>
        <w:kinsoku/>
        <w:wordWrap/>
        <w:overflowPunct/>
        <w:topLinePunct w:val="0"/>
        <w:autoSpaceDE/>
        <w:autoSpaceDN/>
        <w:bidi w:val="0"/>
        <w:adjustRightInd/>
        <w:snapToGrid/>
        <w:spacing w:line="560" w:lineRule="exact"/>
        <w:ind w:left="0" w:right="0" w:firstLine="488"/>
        <w:jc w:val="both"/>
        <w:textAlignment w:val="auto"/>
        <w:rPr>
          <w:rFonts w:hint="eastAsia" w:ascii="仿宋_GB2312" w:hAnsi="仿宋_GB2312" w:eastAsia="仿宋_GB2312" w:cs="仿宋_GB2312"/>
          <w:b/>
          <w:bCs/>
          <w:color w:val="auto"/>
          <w:kern w:val="2"/>
          <w:sz w:val="24"/>
          <w:szCs w:val="24"/>
          <w:highlight w:val="none"/>
          <w:shd w:val="clear" w:color="auto" w:fill="FFFFFF"/>
          <w:lang w:val="en-US" w:eastAsia="zh-CN" w:bidi="ar-SA"/>
        </w:rPr>
      </w:pPr>
      <w:r>
        <w:rPr>
          <w:rFonts w:hint="eastAsia" w:ascii="仿宋_GB2312" w:hAnsi="仿宋_GB2312" w:eastAsia="仿宋_GB2312" w:cs="仿宋_GB2312"/>
          <w:b/>
          <w:bCs/>
          <w:color w:val="auto"/>
          <w:kern w:val="2"/>
          <w:sz w:val="24"/>
          <w:szCs w:val="24"/>
          <w:highlight w:val="none"/>
          <w:shd w:val="clear" w:color="auto" w:fill="FFFFFF"/>
          <w:lang w:val="en-US" w:eastAsia="zh-CN" w:bidi="ar-SA"/>
        </w:rPr>
        <w:t>四、授权人声明</w:t>
      </w:r>
    </w:p>
    <w:p w14:paraId="1997DED0">
      <w:pPr>
        <w:pStyle w:val="2"/>
        <w:keepNext w:val="0"/>
        <w:keepLines w:val="0"/>
        <w:pageBreakBefore w:val="0"/>
        <w:widowControl w:val="0"/>
        <w:kinsoku/>
        <w:wordWrap/>
        <w:overflowPunct/>
        <w:topLinePunct w:val="0"/>
        <w:autoSpaceDE/>
        <w:autoSpaceDN/>
        <w:bidi w:val="0"/>
        <w:adjustRightInd/>
        <w:snapToGrid/>
        <w:spacing w:line="338" w:lineRule="auto"/>
        <w:ind w:left="0" w:right="0" w:firstLine="493"/>
        <w:jc w:val="both"/>
        <w:textAlignment w:val="auto"/>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t>本单位已知悉并理解本授权书所有内容以及由此产生的法律效力，自愿作出上述授权。</w:t>
      </w:r>
    </w:p>
    <w:p w14:paraId="370157EF">
      <w:pPr>
        <w:pStyle w:val="2"/>
        <w:keepNext w:val="0"/>
        <w:keepLines w:val="0"/>
        <w:pageBreakBefore w:val="0"/>
        <w:widowControl w:val="0"/>
        <w:kinsoku/>
        <w:wordWrap/>
        <w:overflowPunct/>
        <w:topLinePunct w:val="0"/>
        <w:autoSpaceDE/>
        <w:autoSpaceDN/>
        <w:bidi w:val="0"/>
        <w:adjustRightInd/>
        <w:snapToGrid/>
        <w:spacing w:line="560" w:lineRule="exact"/>
        <w:ind w:left="0" w:right="0" w:firstLine="488"/>
        <w:jc w:val="both"/>
        <w:textAlignment w:val="auto"/>
        <w:rPr>
          <w:rFonts w:hint="eastAsia" w:ascii="仿宋_GB2312" w:hAnsi="仿宋_GB2312" w:eastAsia="仿宋_GB2312" w:cs="仿宋_GB2312"/>
          <w:b/>
          <w:bCs/>
          <w:color w:val="auto"/>
          <w:kern w:val="2"/>
          <w:sz w:val="24"/>
          <w:szCs w:val="24"/>
          <w:highlight w:val="none"/>
          <w:shd w:val="clear" w:color="auto" w:fill="FFFFFF"/>
          <w:lang w:val="en-US" w:eastAsia="zh-CN" w:bidi="ar-SA"/>
        </w:rPr>
      </w:pPr>
      <w:r>
        <w:rPr>
          <w:rFonts w:hint="eastAsia" w:ascii="仿宋_GB2312" w:hAnsi="仿宋_GB2312" w:eastAsia="仿宋_GB2312" w:cs="仿宋_GB2312"/>
          <w:b/>
          <w:bCs/>
          <w:color w:val="auto"/>
          <w:kern w:val="2"/>
          <w:sz w:val="24"/>
          <w:szCs w:val="24"/>
          <w:highlight w:val="none"/>
          <w:shd w:val="clear" w:color="auto" w:fill="FFFFFF"/>
          <w:lang w:val="en-US" w:eastAsia="zh-CN" w:bidi="ar-SA"/>
        </w:rPr>
        <w:t>五、法定代表人或总经理（签字）：</w:t>
      </w:r>
    </w:p>
    <w:p w14:paraId="3EB8DC9E">
      <w:pPr>
        <w:pStyle w:val="2"/>
        <w:keepNext w:val="0"/>
        <w:keepLines w:val="0"/>
        <w:pageBreakBefore w:val="0"/>
        <w:widowControl w:val="0"/>
        <w:kinsoku/>
        <w:wordWrap/>
        <w:overflowPunct/>
        <w:topLinePunct w:val="0"/>
        <w:autoSpaceDE/>
        <w:autoSpaceDN/>
        <w:bidi w:val="0"/>
        <w:adjustRightInd/>
        <w:snapToGrid/>
        <w:spacing w:line="338" w:lineRule="auto"/>
        <w:ind w:left="0" w:right="0" w:firstLine="493"/>
        <w:jc w:val="both"/>
        <w:textAlignment w:val="auto"/>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pPr>
      <w:r>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t>法定代表人或总经理联系电话（手机） ：</w:t>
      </w:r>
    </w:p>
    <w:p w14:paraId="0F817F46">
      <w:pPr>
        <w:pStyle w:val="2"/>
        <w:keepNext w:val="0"/>
        <w:keepLines w:val="0"/>
        <w:pageBreakBefore w:val="0"/>
        <w:widowControl w:val="0"/>
        <w:kinsoku/>
        <w:wordWrap/>
        <w:overflowPunct/>
        <w:topLinePunct w:val="0"/>
        <w:autoSpaceDE/>
        <w:autoSpaceDN/>
        <w:bidi w:val="0"/>
        <w:adjustRightInd/>
        <w:snapToGrid/>
        <w:spacing w:line="338" w:lineRule="auto"/>
        <w:ind w:left="0" w:right="0" w:firstLine="493"/>
        <w:jc w:val="both"/>
        <w:textAlignment w:val="auto"/>
        <w:rPr>
          <w:rFonts w:hint="eastAsia" w:ascii="仿宋_GB2312" w:hAnsi="仿宋_GB2312" w:eastAsia="仿宋_GB2312" w:cs="仿宋_GB2312"/>
          <w:b w:val="0"/>
          <w:bCs w:val="0"/>
          <w:color w:val="auto"/>
          <w:kern w:val="2"/>
          <w:sz w:val="24"/>
          <w:szCs w:val="24"/>
          <w:highlight w:val="none"/>
          <w:shd w:val="clear" w:color="auto" w:fill="FFFFFF"/>
          <w:lang w:val="en-US" w:eastAsia="zh-CN" w:bidi="ar-SA"/>
        </w:rPr>
      </w:pPr>
    </w:p>
    <w:p w14:paraId="1F0325A9">
      <w:pPr>
        <w:pStyle w:val="2"/>
        <w:spacing w:before="160" w:line="338" w:lineRule="auto"/>
        <w:ind w:left="30" w:right="13" w:firstLine="488"/>
        <w:jc w:val="center"/>
        <w:rPr>
          <w:rFonts w:hint="eastAsia" w:ascii="仿宋_GB2312" w:hAnsi="仿宋_GB2312" w:eastAsia="仿宋_GB2312" w:cs="仿宋_GB2312"/>
          <w:b/>
          <w:bCs/>
          <w:color w:val="auto"/>
          <w:kern w:val="2"/>
          <w:sz w:val="24"/>
          <w:szCs w:val="24"/>
          <w:highlight w:val="none"/>
          <w:shd w:val="clear" w:color="auto" w:fill="FFFFFF"/>
          <w:lang w:val="en-US" w:eastAsia="zh-CN" w:bidi="ar-SA"/>
        </w:rPr>
      </w:pPr>
      <w:r>
        <w:rPr>
          <w:rFonts w:hint="eastAsia" w:ascii="仿宋_GB2312" w:hAnsi="仿宋_GB2312" w:eastAsia="仿宋_GB2312" w:cs="仿宋_GB2312"/>
          <w:b/>
          <w:bCs/>
          <w:color w:val="auto"/>
          <w:kern w:val="2"/>
          <w:sz w:val="24"/>
          <w:szCs w:val="24"/>
          <w:highlight w:val="none"/>
          <w:shd w:val="clear" w:color="auto" w:fill="FFFFFF"/>
          <w:lang w:val="en-US" w:eastAsia="zh-CN" w:bidi="ar-SA"/>
        </w:rPr>
        <w:t xml:space="preserve">    授权人（盖公章）：</w:t>
      </w:r>
    </w:p>
    <w:p w14:paraId="3FA3EA3C">
      <w:pPr>
        <w:pStyle w:val="2"/>
        <w:spacing w:before="160" w:line="338" w:lineRule="auto"/>
        <w:ind w:right="13" w:firstLine="3855" w:firstLineChars="1600"/>
        <w:rPr>
          <w:rFonts w:hint="eastAsia" w:ascii="仿宋_GB2312" w:hAnsi="仿宋_GB2312" w:eastAsia="仿宋_GB2312" w:cs="仿宋_GB2312"/>
          <w:b/>
          <w:bCs/>
          <w:color w:val="auto"/>
          <w:kern w:val="2"/>
          <w:sz w:val="24"/>
          <w:szCs w:val="24"/>
          <w:highlight w:val="none"/>
          <w:shd w:val="clear" w:color="auto" w:fill="FFFFFF"/>
          <w:lang w:val="en-US" w:eastAsia="zh-CN" w:bidi="ar-SA"/>
        </w:rPr>
      </w:pPr>
      <w:r>
        <w:rPr>
          <w:rFonts w:hint="eastAsia" w:ascii="仿宋_GB2312" w:hAnsi="仿宋_GB2312" w:eastAsia="仿宋_GB2312" w:cs="仿宋_GB2312"/>
          <w:b/>
          <w:bCs/>
          <w:color w:val="auto"/>
          <w:kern w:val="2"/>
          <w:sz w:val="24"/>
          <w:szCs w:val="24"/>
          <w:highlight w:val="none"/>
          <w:shd w:val="clear" w:color="auto" w:fill="FFFFFF"/>
          <w:lang w:val="en-US" w:eastAsia="zh-CN" w:bidi="ar-SA"/>
        </w:rPr>
        <w:t>日期：      年   月    日</w:t>
      </w:r>
    </w:p>
    <w:p w14:paraId="46C1ACA8">
      <w:pPr>
        <w:pStyle w:val="2"/>
        <w:spacing w:before="160" w:line="338" w:lineRule="auto"/>
        <w:ind w:right="13" w:firstLine="3855" w:firstLineChars="1600"/>
        <w:rPr>
          <w:rFonts w:hint="eastAsia" w:ascii="仿宋_GB2312" w:hAnsi="仿宋_GB2312" w:eastAsia="仿宋_GB2312" w:cs="仿宋_GB2312"/>
          <w:b/>
          <w:bCs/>
          <w:color w:val="auto"/>
          <w:kern w:val="2"/>
          <w:sz w:val="24"/>
          <w:szCs w:val="24"/>
          <w:highlight w:val="none"/>
          <w:shd w:val="clear" w:color="auto" w:fill="FFFFFF"/>
          <w:lang w:val="en-US" w:eastAsia="zh-CN" w:bidi="ar-SA"/>
        </w:rPr>
      </w:pPr>
    </w:p>
    <w:p w14:paraId="710CDFD2">
      <w:pPr>
        <w:pStyle w:val="2"/>
        <w:spacing w:before="160" w:line="338" w:lineRule="auto"/>
        <w:ind w:right="13" w:firstLine="3855" w:firstLineChars="1600"/>
        <w:rPr>
          <w:rFonts w:hint="eastAsia" w:ascii="仿宋_GB2312" w:hAnsi="仿宋_GB2312" w:eastAsia="仿宋_GB2312" w:cs="仿宋_GB2312"/>
          <w:b/>
          <w:bCs/>
          <w:color w:val="auto"/>
          <w:kern w:val="2"/>
          <w:sz w:val="24"/>
          <w:szCs w:val="24"/>
          <w:highlight w:val="none"/>
          <w:shd w:val="clear" w:color="auto" w:fill="FFFFFF"/>
          <w:lang w:val="en-US" w:eastAsia="zh-CN" w:bidi="ar-SA"/>
        </w:rPr>
      </w:pPr>
    </w:p>
    <w:p w14:paraId="773532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07508"/>
    <w:rsid w:val="02430FFC"/>
    <w:rsid w:val="04707508"/>
    <w:rsid w:val="1B5F2DFB"/>
    <w:rsid w:val="34AA38CE"/>
    <w:rsid w:val="7E7C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character" w:customStyle="1" w:styleId="5">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1024</Words>
  <Characters>1025</Characters>
  <Lines>0</Lines>
  <Paragraphs>0</Paragraphs>
  <TotalTime>8</TotalTime>
  <ScaleCrop>false</ScaleCrop>
  <LinksUpToDate>false</LinksUpToDate>
  <CharactersWithSpaces>1044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2026-06-04T03:42:00Z</dcterms:created>
  <dc:creator>邓轶宁</dc:creator>
  <cp:lastModifiedBy>Lion</cp:lastModifiedBy>
  <cp:lastPrinted>2026-06-04T05:19:00Z</cp:lastPrinted>
  <dcterms:modified xsi:type="dcterms:W3CDTF">2026-06-04T07:46:52Z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0B66417033BF486BB2EE5B9C001A2408_11</vt:lpwstr>
  </property>
  <property fmtid="{D5CDD505-2E9C-101B-9397-08002B2CF9AE}" pid="4" name="KSOTemplateDocerSaveRecord">
    <vt:lpwstr>eyJoZGlkIjoiNjViYTE5ZjczNjNkNTBlM2QzMzEwYTIwOWQxMTA1YWUiLCJ1c2VySWQiOiIyMzI3MDEzOTMifQ==</vt:lpwstr>
  </property>
</Properties>
</file>